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005B4" w14:textId="77777777" w:rsidR="00F92063" w:rsidRDefault="00F92063" w:rsidP="00C73FB8">
      <w:pPr>
        <w:autoSpaceDE w:val="0"/>
        <w:autoSpaceDN w:val="0"/>
        <w:adjustRightInd w:val="0"/>
        <w:jc w:val="center"/>
        <w:rPr>
          <w:rFonts w:ascii="Verdana" w:hAnsi="Verdana"/>
          <w:sz w:val="16"/>
          <w:szCs w:val="16"/>
        </w:rPr>
      </w:pPr>
    </w:p>
    <w:tbl>
      <w:tblPr>
        <w:tblStyle w:val="Grigliatabella"/>
        <w:tblW w:w="0" w:type="auto"/>
        <w:tblLook w:val="04A0" w:firstRow="1" w:lastRow="0" w:firstColumn="1" w:lastColumn="0" w:noHBand="0" w:noVBand="1"/>
      </w:tblPr>
      <w:tblGrid>
        <w:gridCol w:w="9628"/>
      </w:tblGrid>
      <w:tr w:rsidR="00CF387A" w14:paraId="6835FC3F" w14:textId="77777777" w:rsidTr="00CF387A">
        <w:tc>
          <w:tcPr>
            <w:tcW w:w="9628" w:type="dxa"/>
          </w:tcPr>
          <w:p w14:paraId="167790A3" w14:textId="77777777" w:rsidR="00CF387A" w:rsidRPr="00CF387A" w:rsidRDefault="00CF387A" w:rsidP="00CF387A">
            <w:pPr>
              <w:autoSpaceDE w:val="0"/>
              <w:autoSpaceDN w:val="0"/>
              <w:adjustRightInd w:val="0"/>
              <w:jc w:val="center"/>
              <w:rPr>
                <w:rFonts w:ascii="Verdana" w:hAnsi="Verdana"/>
                <w:b/>
                <w:iCs/>
                <w:sz w:val="20"/>
                <w:szCs w:val="20"/>
              </w:rPr>
            </w:pPr>
            <w:r w:rsidRPr="00CF387A">
              <w:rPr>
                <w:rFonts w:ascii="Verdana" w:hAnsi="Verdana"/>
                <w:b/>
                <w:iCs/>
                <w:sz w:val="20"/>
                <w:szCs w:val="20"/>
              </w:rPr>
              <w:t>INFORMAZIONI SULLA PROCEDURA RECLAMI</w:t>
            </w:r>
          </w:p>
          <w:p w14:paraId="1247D152" w14:textId="66C09A64" w:rsidR="00CF387A" w:rsidRDefault="00CF387A" w:rsidP="00CF387A">
            <w:pPr>
              <w:autoSpaceDE w:val="0"/>
              <w:autoSpaceDN w:val="0"/>
              <w:adjustRightInd w:val="0"/>
              <w:jc w:val="center"/>
              <w:rPr>
                <w:rFonts w:ascii="Verdana" w:hAnsi="Verdana"/>
                <w:sz w:val="16"/>
                <w:szCs w:val="16"/>
              </w:rPr>
            </w:pPr>
            <w:r w:rsidRPr="00CF387A">
              <w:rPr>
                <w:rFonts w:ascii="Verdana" w:hAnsi="Verdana"/>
                <w:b/>
                <w:iCs/>
                <w:sz w:val="20"/>
                <w:szCs w:val="20"/>
              </w:rPr>
              <w:t>DI UNISALUTE S.p.A.</w:t>
            </w:r>
          </w:p>
        </w:tc>
      </w:tr>
    </w:tbl>
    <w:p w14:paraId="65A64054" w14:textId="77777777" w:rsidR="00CF387A" w:rsidRPr="00C65D0C" w:rsidRDefault="00CF387A" w:rsidP="00C73FB8">
      <w:pPr>
        <w:autoSpaceDE w:val="0"/>
        <w:autoSpaceDN w:val="0"/>
        <w:adjustRightInd w:val="0"/>
        <w:jc w:val="center"/>
        <w:rPr>
          <w:rFonts w:ascii="Verdana" w:hAnsi="Verdana"/>
          <w:sz w:val="16"/>
          <w:szCs w:val="16"/>
        </w:rPr>
      </w:pPr>
    </w:p>
    <w:p w14:paraId="62604DC5" w14:textId="77777777" w:rsidR="00C73FB8"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Eventuali reclami riguardanti il prodotto, la gestione del rapporto contrattuale, un servizio assicurativo o il comportamento della Società o dell’Agente (inclusi i relativi dipendenti e collaboratori) devono essere inoltrati per iscritto alla Compagnia con le seguenti modalità:</w:t>
      </w:r>
    </w:p>
    <w:p w14:paraId="5F9ED496" w14:textId="77777777" w:rsidR="00CF387A" w:rsidRPr="00C65D0C" w:rsidRDefault="00CF387A"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8"/>
        <w:gridCol w:w="5271"/>
      </w:tblGrid>
      <w:tr w:rsidR="00C73FB8" w:rsidRPr="00C65D0C" w14:paraId="10ED32F8" w14:textId="77777777" w:rsidTr="00936313">
        <w:trPr>
          <w:jc w:val="center"/>
        </w:trPr>
        <w:tc>
          <w:tcPr>
            <w:tcW w:w="9979" w:type="dxa"/>
            <w:gridSpan w:val="2"/>
            <w:shd w:val="clear" w:color="auto" w:fill="000000" w:themeFill="text1"/>
          </w:tcPr>
          <w:p w14:paraId="2394722F"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Riferimenti della Compagnia</w:t>
            </w:r>
          </w:p>
        </w:tc>
      </w:tr>
      <w:tr w:rsidR="00C73FB8" w:rsidRPr="00C65D0C" w14:paraId="4523BA8A" w14:textId="77777777" w:rsidTr="00876406">
        <w:trPr>
          <w:jc w:val="center"/>
        </w:trPr>
        <w:tc>
          <w:tcPr>
            <w:tcW w:w="4708" w:type="dxa"/>
          </w:tcPr>
          <w:p w14:paraId="76C908EA"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 xml:space="preserve">scrivendo a: </w:t>
            </w:r>
          </w:p>
        </w:tc>
        <w:tc>
          <w:tcPr>
            <w:tcW w:w="5271" w:type="dxa"/>
            <w:vAlign w:val="center"/>
          </w:tcPr>
          <w:p w14:paraId="1967FB63"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UniSalute Ufficio Reclami - via Larga, 8 40138 Bologna</w:t>
            </w:r>
          </w:p>
        </w:tc>
      </w:tr>
      <w:tr w:rsidR="00C73FB8" w:rsidRPr="00C65D0C" w14:paraId="4573E37C" w14:textId="77777777" w:rsidTr="00936313">
        <w:trPr>
          <w:jc w:val="center"/>
        </w:trPr>
        <w:tc>
          <w:tcPr>
            <w:tcW w:w="4708" w:type="dxa"/>
          </w:tcPr>
          <w:p w14:paraId="06B8151B"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inviando un fax al numero:</w:t>
            </w:r>
          </w:p>
        </w:tc>
        <w:tc>
          <w:tcPr>
            <w:tcW w:w="5271" w:type="dxa"/>
          </w:tcPr>
          <w:p w14:paraId="5F0E5F89"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051 7096892</w:t>
            </w:r>
          </w:p>
        </w:tc>
      </w:tr>
      <w:tr w:rsidR="00C73FB8" w:rsidRPr="00C65D0C" w14:paraId="4725DF9B" w14:textId="77777777" w:rsidTr="00936313">
        <w:trPr>
          <w:jc w:val="center"/>
        </w:trPr>
        <w:tc>
          <w:tcPr>
            <w:tcW w:w="4708" w:type="dxa"/>
          </w:tcPr>
          <w:p w14:paraId="09EAE84A"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 xml:space="preserve">inviando una e-mail all'indirizzo: </w:t>
            </w:r>
          </w:p>
        </w:tc>
        <w:tc>
          <w:tcPr>
            <w:tcW w:w="5271" w:type="dxa"/>
          </w:tcPr>
          <w:p w14:paraId="13DE0300"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reclami@unisalute.it</w:t>
            </w:r>
          </w:p>
        </w:tc>
      </w:tr>
      <w:tr w:rsidR="00C73FB8" w:rsidRPr="00C65D0C" w14:paraId="7CB7D929" w14:textId="77777777" w:rsidTr="00936313">
        <w:trPr>
          <w:jc w:val="center"/>
        </w:trPr>
        <w:tc>
          <w:tcPr>
            <w:tcW w:w="4708" w:type="dxa"/>
          </w:tcPr>
          <w:p w14:paraId="13001786"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 xml:space="preserve">compilando il modulo on line sul sito: </w:t>
            </w:r>
          </w:p>
        </w:tc>
        <w:tc>
          <w:tcPr>
            <w:tcW w:w="5271" w:type="dxa"/>
          </w:tcPr>
          <w:p w14:paraId="05933DD5"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www.unisalute.it</w:t>
            </w:r>
          </w:p>
        </w:tc>
      </w:tr>
    </w:tbl>
    <w:p w14:paraId="3AC74236" w14:textId="77777777" w:rsidR="00CF387A" w:rsidRDefault="00CF387A"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p>
    <w:p w14:paraId="3412F05B" w14:textId="0943E3F8" w:rsidR="00C73FB8"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I reclami relativi al comportamento dell’Agente (inclusi i relativi dipendenti e collaboratori) possono essere inoltrati anche presso l’Agenzia con le seguenti modalità:</w:t>
      </w:r>
    </w:p>
    <w:p w14:paraId="48BAB9AD" w14:textId="77777777" w:rsidR="00CF387A" w:rsidRPr="00C65D0C" w:rsidRDefault="00CF387A"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08"/>
        <w:gridCol w:w="5271"/>
      </w:tblGrid>
      <w:tr w:rsidR="00C73FB8" w:rsidRPr="00C65D0C" w14:paraId="51477996" w14:textId="77777777" w:rsidTr="00936313">
        <w:trPr>
          <w:jc w:val="center"/>
        </w:trPr>
        <w:tc>
          <w:tcPr>
            <w:tcW w:w="9979" w:type="dxa"/>
            <w:gridSpan w:val="2"/>
            <w:shd w:val="clear" w:color="auto" w:fill="000000" w:themeFill="text1"/>
          </w:tcPr>
          <w:p w14:paraId="559BB3A4"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Riferimenti dell’intermediario</w:t>
            </w:r>
          </w:p>
        </w:tc>
      </w:tr>
      <w:tr w:rsidR="00C73FB8" w:rsidRPr="00C65D0C" w14:paraId="1B48B7AF" w14:textId="77777777" w:rsidTr="00936313">
        <w:trPr>
          <w:jc w:val="center"/>
        </w:trPr>
        <w:tc>
          <w:tcPr>
            <w:tcW w:w="4708" w:type="dxa"/>
          </w:tcPr>
          <w:p w14:paraId="3E10559F"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 xml:space="preserve">scrivendo a: </w:t>
            </w:r>
          </w:p>
        </w:tc>
        <w:tc>
          <w:tcPr>
            <w:tcW w:w="5271" w:type="dxa"/>
            <w:vAlign w:val="center"/>
          </w:tcPr>
          <w:p w14:paraId="40D0B475" w14:textId="77777777" w:rsidR="00607073" w:rsidRPr="00607073" w:rsidRDefault="00C73FB8" w:rsidP="00607073">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fldChar w:fldCharType="begin">
                <w:ffData>
                  <w:name w:val="Testo2"/>
                  <w:enabled/>
                  <w:calcOnExit w:val="0"/>
                  <w:textInput>
                    <w:maxLength w:val="65"/>
                  </w:textInput>
                </w:ffData>
              </w:fldChar>
            </w:r>
            <w:r w:rsidRPr="00C65D0C">
              <w:rPr>
                <w:rFonts w:ascii="Verdana" w:eastAsia="Batang" w:hAnsi="Verdana" w:cs="Arial"/>
                <w:b/>
                <w:bCs/>
                <w:iCs/>
                <w:sz w:val="20"/>
                <w:szCs w:val="20"/>
                <w:lang w:eastAsia="ja-JP"/>
              </w:rPr>
              <w:instrText xml:space="preserve"> FORMTEXT </w:instrText>
            </w:r>
            <w:r w:rsidRPr="00C65D0C">
              <w:rPr>
                <w:rFonts w:ascii="Verdana" w:eastAsia="Batang" w:hAnsi="Verdana" w:cs="Arial"/>
                <w:b/>
                <w:bCs/>
                <w:iCs/>
                <w:sz w:val="20"/>
                <w:szCs w:val="20"/>
                <w:lang w:eastAsia="ja-JP"/>
              </w:rPr>
            </w:r>
            <w:r w:rsidRPr="00C65D0C">
              <w:rPr>
                <w:rFonts w:ascii="Verdana" w:eastAsia="Batang" w:hAnsi="Verdana" w:cs="Arial"/>
                <w:b/>
                <w:bCs/>
                <w:iCs/>
                <w:sz w:val="20"/>
                <w:szCs w:val="20"/>
                <w:lang w:eastAsia="ja-JP"/>
              </w:rPr>
              <w:fldChar w:fldCharType="separate"/>
            </w:r>
            <w:r w:rsidR="00607073" w:rsidRPr="00607073">
              <w:rPr>
                <w:rFonts w:ascii="Verdana" w:eastAsia="Batang" w:hAnsi="Verdana" w:cs="Arial"/>
                <w:b/>
                <w:bCs/>
                <w:iCs/>
                <w:sz w:val="20"/>
                <w:szCs w:val="20"/>
                <w:lang w:eastAsia="ja-JP"/>
              </w:rPr>
              <w:t xml:space="preserve">DI LAURO SRL </w:t>
            </w:r>
          </w:p>
          <w:p w14:paraId="21A7BA5B" w14:textId="77777777" w:rsidR="00607073" w:rsidRPr="00607073" w:rsidRDefault="00607073" w:rsidP="00607073">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607073">
              <w:rPr>
                <w:rFonts w:ascii="Verdana" w:eastAsia="Batang" w:hAnsi="Verdana" w:cs="Arial"/>
                <w:b/>
                <w:bCs/>
                <w:iCs/>
                <w:sz w:val="20"/>
                <w:szCs w:val="20"/>
                <w:lang w:eastAsia="ja-JP"/>
              </w:rPr>
              <w:t>VIA TRIBUNA 69/E</w:t>
            </w:r>
          </w:p>
          <w:p w14:paraId="13B17E58" w14:textId="3AA50455" w:rsidR="00C73FB8" w:rsidRPr="00C65D0C" w:rsidRDefault="00607073" w:rsidP="00607073">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607073">
              <w:rPr>
                <w:rFonts w:ascii="Verdana" w:eastAsia="Batang" w:hAnsi="Verdana" w:cs="Arial"/>
                <w:b/>
                <w:bCs/>
                <w:iCs/>
                <w:sz w:val="20"/>
                <w:szCs w:val="20"/>
                <w:lang w:eastAsia="ja-JP"/>
              </w:rPr>
              <w:t xml:space="preserve"> 71043 MANFREDONIA FG</w:t>
            </w:r>
            <w:r w:rsidR="00C73FB8" w:rsidRPr="00C65D0C">
              <w:rPr>
                <w:rFonts w:ascii="Verdana" w:eastAsia="Batang" w:hAnsi="Verdana" w:cs="Arial"/>
                <w:bCs/>
                <w:iCs/>
                <w:sz w:val="20"/>
                <w:szCs w:val="20"/>
                <w:lang w:eastAsia="ja-JP"/>
              </w:rPr>
              <w:fldChar w:fldCharType="end"/>
            </w:r>
          </w:p>
        </w:tc>
      </w:tr>
      <w:tr w:rsidR="00C73FB8" w:rsidRPr="00C65D0C" w14:paraId="1693215B" w14:textId="77777777" w:rsidTr="00936313">
        <w:trPr>
          <w:jc w:val="center"/>
        </w:trPr>
        <w:tc>
          <w:tcPr>
            <w:tcW w:w="4708" w:type="dxa"/>
          </w:tcPr>
          <w:p w14:paraId="4FBB7383"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inviando un fax:</w:t>
            </w:r>
          </w:p>
        </w:tc>
        <w:tc>
          <w:tcPr>
            <w:tcW w:w="5271" w:type="dxa"/>
            <w:vAlign w:val="center"/>
          </w:tcPr>
          <w:p w14:paraId="654B589B"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 xml:space="preserve">al numero </w:t>
            </w:r>
            <w:r w:rsidRPr="00C65D0C">
              <w:rPr>
                <w:rFonts w:ascii="Verdana" w:eastAsia="Batang" w:hAnsi="Verdana" w:cs="Arial"/>
                <w:b/>
                <w:bCs/>
                <w:iCs/>
                <w:sz w:val="20"/>
                <w:szCs w:val="20"/>
                <w:lang w:eastAsia="ja-JP"/>
              </w:rPr>
              <w:fldChar w:fldCharType="begin">
                <w:ffData>
                  <w:name w:val="Testo2"/>
                  <w:enabled/>
                  <w:calcOnExit w:val="0"/>
                  <w:textInput>
                    <w:maxLength w:val="65"/>
                  </w:textInput>
                </w:ffData>
              </w:fldChar>
            </w:r>
            <w:r w:rsidRPr="00C65D0C">
              <w:rPr>
                <w:rFonts w:ascii="Verdana" w:eastAsia="Batang" w:hAnsi="Verdana" w:cs="Arial"/>
                <w:b/>
                <w:bCs/>
                <w:iCs/>
                <w:sz w:val="20"/>
                <w:szCs w:val="20"/>
                <w:lang w:eastAsia="ja-JP"/>
              </w:rPr>
              <w:instrText xml:space="preserve"> FORMTEXT </w:instrText>
            </w:r>
            <w:r w:rsidRPr="00C65D0C">
              <w:rPr>
                <w:rFonts w:ascii="Verdana" w:eastAsia="Batang" w:hAnsi="Verdana" w:cs="Arial"/>
                <w:b/>
                <w:bCs/>
                <w:iCs/>
                <w:sz w:val="20"/>
                <w:szCs w:val="20"/>
                <w:lang w:eastAsia="ja-JP"/>
              </w:rPr>
            </w:r>
            <w:r w:rsidRPr="00C65D0C">
              <w:rPr>
                <w:rFonts w:ascii="Verdana" w:eastAsia="Batang" w:hAnsi="Verdana" w:cs="Arial"/>
                <w:b/>
                <w:bCs/>
                <w:iCs/>
                <w:sz w:val="20"/>
                <w:szCs w:val="20"/>
                <w:lang w:eastAsia="ja-JP"/>
              </w:rPr>
              <w:fldChar w:fldCharType="separate"/>
            </w:r>
            <w:r w:rsidRPr="00C65D0C">
              <w:rPr>
                <w:rFonts w:ascii="Verdana" w:eastAsia="Batang" w:hAnsi="Verdana" w:cs="Arial"/>
                <w:b/>
                <w:bCs/>
                <w:iCs/>
                <w:sz w:val="20"/>
                <w:szCs w:val="20"/>
                <w:lang w:eastAsia="ja-JP"/>
              </w:rPr>
              <w:t> </w:t>
            </w:r>
            <w:r w:rsidRPr="00C65D0C">
              <w:rPr>
                <w:rFonts w:ascii="Verdana" w:eastAsia="Batang" w:hAnsi="Verdana" w:cs="Arial"/>
                <w:b/>
                <w:bCs/>
                <w:iCs/>
                <w:sz w:val="20"/>
                <w:szCs w:val="20"/>
                <w:lang w:eastAsia="ja-JP"/>
              </w:rPr>
              <w:t> </w:t>
            </w:r>
            <w:r w:rsidRPr="00C65D0C">
              <w:rPr>
                <w:rFonts w:ascii="Verdana" w:eastAsia="Batang" w:hAnsi="Verdana" w:cs="Arial"/>
                <w:b/>
                <w:bCs/>
                <w:iCs/>
                <w:sz w:val="20"/>
                <w:szCs w:val="20"/>
                <w:lang w:eastAsia="ja-JP"/>
              </w:rPr>
              <w:t> </w:t>
            </w:r>
            <w:r w:rsidRPr="00C65D0C">
              <w:rPr>
                <w:rFonts w:ascii="Verdana" w:eastAsia="Batang" w:hAnsi="Verdana" w:cs="Arial"/>
                <w:b/>
                <w:bCs/>
                <w:iCs/>
                <w:sz w:val="20"/>
                <w:szCs w:val="20"/>
                <w:lang w:eastAsia="ja-JP"/>
              </w:rPr>
              <w:t> </w:t>
            </w:r>
            <w:r w:rsidRPr="00C65D0C">
              <w:rPr>
                <w:rFonts w:ascii="Verdana" w:eastAsia="Batang" w:hAnsi="Verdana" w:cs="Arial"/>
                <w:b/>
                <w:bCs/>
                <w:iCs/>
                <w:sz w:val="20"/>
                <w:szCs w:val="20"/>
                <w:lang w:eastAsia="ja-JP"/>
              </w:rPr>
              <w:t> </w:t>
            </w:r>
            <w:r w:rsidRPr="00C65D0C">
              <w:rPr>
                <w:rFonts w:ascii="Verdana" w:eastAsia="Batang" w:hAnsi="Verdana" w:cs="Arial"/>
                <w:bCs/>
                <w:iCs/>
                <w:sz w:val="20"/>
                <w:szCs w:val="20"/>
                <w:lang w:eastAsia="ja-JP"/>
              </w:rPr>
              <w:fldChar w:fldCharType="end"/>
            </w:r>
          </w:p>
        </w:tc>
      </w:tr>
      <w:tr w:rsidR="00C73FB8" w:rsidRPr="00C65D0C" w14:paraId="1938D1BA" w14:textId="77777777" w:rsidTr="00936313">
        <w:trPr>
          <w:jc w:val="center"/>
        </w:trPr>
        <w:tc>
          <w:tcPr>
            <w:tcW w:w="4708" w:type="dxa"/>
          </w:tcPr>
          <w:p w14:paraId="25735AE1"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t xml:space="preserve">inviando una e-mail all'indirizzo: </w:t>
            </w:r>
          </w:p>
        </w:tc>
        <w:tc>
          <w:tcPr>
            <w:tcW w:w="5271" w:type="dxa"/>
          </w:tcPr>
          <w:p w14:paraId="557233C4" w14:textId="10CEF952"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
                <w:bCs/>
                <w:iCs/>
                <w:sz w:val="20"/>
                <w:szCs w:val="20"/>
                <w:lang w:eastAsia="ja-JP"/>
              </w:rPr>
            </w:pPr>
            <w:r w:rsidRPr="00C65D0C">
              <w:rPr>
                <w:rFonts w:ascii="Verdana" w:eastAsia="Batang" w:hAnsi="Verdana" w:cs="Arial"/>
                <w:b/>
                <w:bCs/>
                <w:iCs/>
                <w:sz w:val="20"/>
                <w:szCs w:val="20"/>
                <w:lang w:eastAsia="ja-JP"/>
              </w:rPr>
              <w:fldChar w:fldCharType="begin">
                <w:ffData>
                  <w:name w:val="Testo2"/>
                  <w:enabled/>
                  <w:calcOnExit w:val="0"/>
                  <w:textInput>
                    <w:maxLength w:val="65"/>
                  </w:textInput>
                </w:ffData>
              </w:fldChar>
            </w:r>
            <w:r w:rsidRPr="00C65D0C">
              <w:rPr>
                <w:rFonts w:ascii="Verdana" w:eastAsia="Batang" w:hAnsi="Verdana" w:cs="Arial"/>
                <w:b/>
                <w:bCs/>
                <w:iCs/>
                <w:sz w:val="20"/>
                <w:szCs w:val="20"/>
                <w:lang w:eastAsia="ja-JP"/>
              </w:rPr>
              <w:instrText xml:space="preserve"> FORMTEXT </w:instrText>
            </w:r>
            <w:r w:rsidRPr="00C65D0C">
              <w:rPr>
                <w:rFonts w:ascii="Verdana" w:eastAsia="Batang" w:hAnsi="Verdana" w:cs="Arial"/>
                <w:b/>
                <w:bCs/>
                <w:iCs/>
                <w:sz w:val="20"/>
                <w:szCs w:val="20"/>
                <w:lang w:eastAsia="ja-JP"/>
              </w:rPr>
            </w:r>
            <w:r w:rsidRPr="00C65D0C">
              <w:rPr>
                <w:rFonts w:ascii="Verdana" w:eastAsia="Batang" w:hAnsi="Verdana" w:cs="Arial"/>
                <w:b/>
                <w:bCs/>
                <w:iCs/>
                <w:sz w:val="20"/>
                <w:szCs w:val="20"/>
                <w:lang w:eastAsia="ja-JP"/>
              </w:rPr>
              <w:fldChar w:fldCharType="separate"/>
            </w:r>
            <w:r w:rsidR="00607073" w:rsidRPr="00607073">
              <w:rPr>
                <w:rFonts w:ascii="Verdana" w:eastAsia="Batang" w:hAnsi="Verdana" w:cs="Arial"/>
                <w:b/>
                <w:bCs/>
                <w:iCs/>
                <w:sz w:val="20"/>
                <w:szCs w:val="20"/>
                <w:lang w:eastAsia="ja-JP"/>
              </w:rPr>
              <w:t>02554@AGENZIA.UNIPOL.IT</w:t>
            </w:r>
            <w:r w:rsidR="00607073">
              <w:rPr>
                <w:rFonts w:ascii="Verdana" w:eastAsia="Batang" w:hAnsi="Verdana" w:cs="Arial"/>
                <w:b/>
                <w:bCs/>
                <w:iCs/>
                <w:sz w:val="20"/>
                <w:szCs w:val="20"/>
                <w:lang w:eastAsia="ja-JP"/>
              </w:rPr>
              <w:t> </w:t>
            </w:r>
            <w:r w:rsidR="00607073">
              <w:rPr>
                <w:rFonts w:ascii="Verdana" w:eastAsia="Batang" w:hAnsi="Verdana" w:cs="Arial"/>
                <w:b/>
                <w:bCs/>
                <w:iCs/>
                <w:sz w:val="20"/>
                <w:szCs w:val="20"/>
                <w:lang w:eastAsia="ja-JP"/>
              </w:rPr>
              <w:t> </w:t>
            </w:r>
            <w:r w:rsidR="00607073">
              <w:rPr>
                <w:rFonts w:ascii="Verdana" w:eastAsia="Batang" w:hAnsi="Verdana" w:cs="Arial"/>
                <w:b/>
                <w:bCs/>
                <w:iCs/>
                <w:sz w:val="20"/>
                <w:szCs w:val="20"/>
                <w:lang w:eastAsia="ja-JP"/>
              </w:rPr>
              <w:t> </w:t>
            </w:r>
            <w:r w:rsidR="00607073">
              <w:rPr>
                <w:rFonts w:ascii="Verdana" w:eastAsia="Batang" w:hAnsi="Verdana" w:cs="Arial"/>
                <w:b/>
                <w:bCs/>
                <w:iCs/>
                <w:sz w:val="20"/>
                <w:szCs w:val="20"/>
                <w:lang w:eastAsia="ja-JP"/>
              </w:rPr>
              <w:t> </w:t>
            </w:r>
            <w:r w:rsidR="00607073">
              <w:rPr>
                <w:rFonts w:ascii="Verdana" w:eastAsia="Batang" w:hAnsi="Verdana" w:cs="Arial"/>
                <w:b/>
                <w:bCs/>
                <w:iCs/>
                <w:sz w:val="20"/>
                <w:szCs w:val="20"/>
                <w:lang w:eastAsia="ja-JP"/>
              </w:rPr>
              <w:t> </w:t>
            </w:r>
            <w:r w:rsidRPr="00C65D0C">
              <w:rPr>
                <w:rFonts w:ascii="Verdana" w:eastAsia="Batang" w:hAnsi="Verdana" w:cs="Arial"/>
                <w:bCs/>
                <w:iCs/>
                <w:sz w:val="20"/>
                <w:szCs w:val="20"/>
                <w:lang w:eastAsia="ja-JP"/>
              </w:rPr>
              <w:fldChar w:fldCharType="end"/>
            </w:r>
          </w:p>
        </w:tc>
      </w:tr>
    </w:tbl>
    <w:p w14:paraId="5813E89C" w14:textId="77777777" w:rsidR="00CF387A" w:rsidRDefault="00CF387A"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p>
    <w:p w14:paraId="33D29926" w14:textId="22C76FAC"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Per poter dare seguito alla richiesta, nel reclamo dovranno essere necessariamente indicati nome, cognome, domicilio e codice fiscale (o partita IVA) del reclamante, nonché la descrizione della lamentela.</w:t>
      </w:r>
    </w:p>
    <w:p w14:paraId="314A12B5"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 xml:space="preserve">Nel caso in cui il reclamo abbia esito insoddisfacente o in caso di assenza di riscontro nel termine massimo di 45 giorni, oppure 60 giorni nel caso il reclamo riguardi il comportamento dell’Agente (inclusi i relativi dipendenti e collaboratori), l’esponente potrà rivolgersi all’IVASS, Via del Quirinale 21 - 00187 Roma, fax 06.42.133.206, PEC: </w:t>
      </w:r>
      <w:hyperlink r:id="rId8" w:history="1">
        <w:r w:rsidRPr="00C65D0C">
          <w:rPr>
            <w:rStyle w:val="Collegamentoipertestuale"/>
            <w:rFonts w:ascii="Verdana" w:eastAsia="Batang" w:hAnsi="Verdana" w:cs="Arial"/>
            <w:bCs/>
            <w:iCs/>
            <w:sz w:val="20"/>
            <w:szCs w:val="20"/>
            <w:lang w:eastAsia="ja-JP"/>
          </w:rPr>
          <w:t>tutela.consumatore@pec.ivass.it</w:t>
        </w:r>
      </w:hyperlink>
      <w:r w:rsidRPr="00C65D0C">
        <w:rPr>
          <w:rFonts w:ascii="Verdana" w:eastAsia="Batang" w:hAnsi="Verdana" w:cs="Arial"/>
          <w:bCs/>
          <w:iCs/>
          <w:sz w:val="20"/>
          <w:szCs w:val="20"/>
          <w:lang w:eastAsia="ja-JP"/>
        </w:rPr>
        <w:t xml:space="preserve">. Info su: </w:t>
      </w:r>
      <w:hyperlink r:id="rId9" w:history="1">
        <w:r w:rsidRPr="00C65D0C">
          <w:rPr>
            <w:rStyle w:val="Collegamentoipertestuale"/>
            <w:rFonts w:ascii="Verdana" w:eastAsia="Batang" w:hAnsi="Verdana" w:cs="Arial"/>
            <w:bCs/>
            <w:iCs/>
            <w:sz w:val="20"/>
            <w:szCs w:val="20"/>
            <w:lang w:eastAsia="ja-JP"/>
          </w:rPr>
          <w:t>www.ivass.it</w:t>
        </w:r>
      </w:hyperlink>
      <w:r w:rsidRPr="00C65D0C">
        <w:rPr>
          <w:rFonts w:ascii="Verdana" w:eastAsia="Batang" w:hAnsi="Verdana" w:cs="Arial"/>
          <w:bCs/>
          <w:iCs/>
          <w:sz w:val="20"/>
          <w:szCs w:val="20"/>
          <w:lang w:eastAsia="ja-JP"/>
        </w:rPr>
        <w:t>.</w:t>
      </w:r>
    </w:p>
    <w:p w14:paraId="01BC83AC"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u w:val="single"/>
          <w:lang w:eastAsia="ja-JP"/>
        </w:rPr>
      </w:pPr>
      <w:r w:rsidRPr="00C65D0C">
        <w:rPr>
          <w:rFonts w:ascii="Verdana" w:eastAsia="Batang" w:hAnsi="Verdana" w:cs="Arial"/>
          <w:bCs/>
          <w:iCs/>
          <w:sz w:val="20"/>
          <w:szCs w:val="20"/>
          <w:u w:val="single"/>
          <w:lang w:eastAsia="ja-JP"/>
        </w:rPr>
        <w:t>I reclami indirizzati all’IVASS, anche utilizzando l’apposito modello reperibile sul sito internet dell’IVASS e della Compagnia, contengono:</w:t>
      </w:r>
    </w:p>
    <w:p w14:paraId="38140FC3"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a) nome, cognome e domicilio del reclamante, con eventuale recapito telefonico;</w:t>
      </w:r>
    </w:p>
    <w:p w14:paraId="74AD811C"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b) individuazione del soggetto o dei soggetti di cui si lamenta l’operato;</w:t>
      </w:r>
    </w:p>
    <w:p w14:paraId="3F3EF4C6"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lastRenderedPageBreak/>
        <w:t>c) breve ed esaustiva descrizione del motivo di lamentela;</w:t>
      </w:r>
    </w:p>
    <w:p w14:paraId="6D413575" w14:textId="6DDDE227" w:rsidR="00C73FB8" w:rsidRPr="00C65D0C" w:rsidRDefault="00DB7357"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 xml:space="preserve">d) </w:t>
      </w:r>
      <w:r w:rsidR="00C73FB8" w:rsidRPr="00C65D0C">
        <w:rPr>
          <w:rFonts w:ascii="Verdana" w:eastAsia="Batang" w:hAnsi="Verdana" w:cs="Arial"/>
          <w:bCs/>
          <w:iCs/>
          <w:sz w:val="20"/>
          <w:szCs w:val="20"/>
          <w:lang w:eastAsia="ja-JP"/>
        </w:rPr>
        <w:t>copia del reclamo presentato alla Società o all’Intermediario e dell’eventuale riscontro fornito dalla stessa;</w:t>
      </w:r>
    </w:p>
    <w:p w14:paraId="79ACA80F" w14:textId="169C326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e) ogni documento utile per descrivere più compiutamente le relative circostanze.</w:t>
      </w:r>
    </w:p>
    <w:p w14:paraId="01464E79" w14:textId="77777777" w:rsidR="00DB7357" w:rsidRPr="00C65D0C" w:rsidRDefault="00DB7357"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p>
    <w:p w14:paraId="0CFA93E6" w14:textId="77777777" w:rsidR="00C73FB8" w:rsidRPr="00C65D0C" w:rsidRDefault="00C73FB8" w:rsidP="00C73FB8">
      <w:pPr>
        <w:widowControl w:val="0"/>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C65D0C">
        <w:rPr>
          <w:rFonts w:ascii="Verdana" w:eastAsia="Batang" w:hAnsi="Verdana" w:cs="Arial"/>
          <w:bCs/>
          <w:iCs/>
          <w:sz w:val="20"/>
          <w:szCs w:val="20"/>
          <w:lang w:eastAsia="ja-JP"/>
        </w:rPr>
        <w:t>Si evidenzia che i reclami per l’accertamento dell’osservanza della vigente normativa di settore vanno presentati direttamente all’IVASS.</w:t>
      </w:r>
    </w:p>
    <w:p w14:paraId="5C0AEDE4" w14:textId="77777777" w:rsidR="0095585A" w:rsidRPr="0095585A" w:rsidRDefault="0095585A" w:rsidP="0095585A">
      <w:pPr>
        <w:spacing w:line="360" w:lineRule="auto"/>
        <w:jc w:val="both"/>
        <w:rPr>
          <w:rFonts w:ascii="Verdana" w:eastAsia="Batang" w:hAnsi="Verdana" w:cs="Arial"/>
          <w:bCs/>
          <w:iCs/>
          <w:sz w:val="20"/>
          <w:szCs w:val="20"/>
          <w:lang w:eastAsia="ja-JP"/>
        </w:rPr>
      </w:pPr>
      <w:r w:rsidRPr="0095585A">
        <w:rPr>
          <w:rFonts w:ascii="Verdana" w:eastAsia="Batang" w:hAnsi="Verdana" w:cs="Arial"/>
          <w:bCs/>
          <w:iCs/>
          <w:sz w:val="20"/>
          <w:szCs w:val="20"/>
          <w:lang w:eastAsia="ja-JP"/>
        </w:rPr>
        <w:t>Il contraente può presentare ricorso all’Arbitro Assicurativo, qualora non dovesse ritenersi soddisfatto dall’esito del reclamo all’intermediario e/o all’impresa o in caso di assenza di riscontro entro il termine di legge, tramite il portale disponibile sul sito internet dello stesso (</w:t>
      </w:r>
      <w:hyperlink r:id="rId10" w:history="1">
        <w:r w:rsidRPr="0095585A">
          <w:rPr>
            <w:rStyle w:val="Collegamentoipertestuale"/>
            <w:rFonts w:ascii="Verdana" w:eastAsia="Batang" w:hAnsi="Verdana" w:cs="Arial"/>
            <w:bCs/>
            <w:iCs/>
            <w:sz w:val="20"/>
            <w:szCs w:val="20"/>
            <w:lang w:eastAsia="ja-JP"/>
          </w:rPr>
          <w:t>www.arbitroassicurativo.org</w:t>
        </w:r>
      </w:hyperlink>
      <w:r w:rsidRPr="0095585A">
        <w:rPr>
          <w:rFonts w:ascii="Verdana" w:eastAsia="Batang" w:hAnsi="Verdana" w:cs="Arial"/>
          <w:bCs/>
          <w:iCs/>
          <w:sz w:val="20"/>
          <w:szCs w:val="20"/>
          <w:lang w:eastAsia="ja-JP"/>
        </w:rPr>
        <w:t xml:space="preserve">), dove è possibile consultare gli ulteriori requisiti di ammissibilità, le informazioni relative alle modalità di presentazione del ricorso e ogni altra indicazione utile. </w:t>
      </w:r>
    </w:p>
    <w:p w14:paraId="2A552623" w14:textId="77777777" w:rsidR="0095585A" w:rsidRPr="0095585A" w:rsidRDefault="0095585A" w:rsidP="0095585A">
      <w:pPr>
        <w:spacing w:line="360" w:lineRule="auto"/>
        <w:jc w:val="both"/>
        <w:rPr>
          <w:rFonts w:ascii="Verdana" w:eastAsia="Batang" w:hAnsi="Verdana" w:cs="Arial"/>
          <w:bCs/>
          <w:iCs/>
          <w:sz w:val="20"/>
          <w:szCs w:val="20"/>
          <w:lang w:eastAsia="ja-JP"/>
        </w:rPr>
      </w:pPr>
    </w:p>
    <w:p w14:paraId="1FA4CC2E" w14:textId="77777777" w:rsidR="0095585A" w:rsidRDefault="0095585A" w:rsidP="0095585A">
      <w:pPr>
        <w:spacing w:line="360" w:lineRule="auto"/>
        <w:jc w:val="both"/>
        <w:rPr>
          <w:rFonts w:ascii="Verdana" w:eastAsia="Batang" w:hAnsi="Verdana" w:cs="Arial"/>
          <w:bCs/>
          <w:iCs/>
          <w:sz w:val="20"/>
          <w:szCs w:val="20"/>
          <w:lang w:eastAsia="ja-JP"/>
        </w:rPr>
      </w:pPr>
      <w:r w:rsidRPr="0095585A">
        <w:rPr>
          <w:rFonts w:ascii="Verdana" w:eastAsia="Batang" w:hAnsi="Verdana" w:cs="Arial"/>
          <w:bCs/>
          <w:iCs/>
          <w:sz w:val="20"/>
          <w:szCs w:val="20"/>
          <w:lang w:eastAsia="ja-JP"/>
        </w:rPr>
        <w:t>Per la risoluzione della lite transfrontaliera di cui sia parte, il reclamante avente il domicilio in Italia può presentare ricorso al diverso sistema di risoluzione stragiudiziale delle controversie della rete FIN.NET (</w:t>
      </w:r>
      <w:hyperlink r:id="rId11" w:history="1">
        <w:r w:rsidRPr="0095585A">
          <w:rPr>
            <w:rStyle w:val="Collegamentoipertestuale"/>
            <w:rFonts w:ascii="Verdana" w:eastAsia="Batang" w:hAnsi="Verdana" w:cs="Arial"/>
            <w:bCs/>
            <w:iCs/>
            <w:sz w:val="20"/>
            <w:szCs w:val="20"/>
            <w:lang w:eastAsia="ja-JP"/>
          </w:rPr>
          <w:t>https://finance.ec.europa.eu/consumer-finance-and-payments/retail-financial-services/financial-dispute-resolution-network-fin-net/make-complaint-about-financial-service-provider-another-eea-country_it</w:t>
        </w:r>
      </w:hyperlink>
      <w:r w:rsidRPr="0095585A">
        <w:rPr>
          <w:rFonts w:ascii="Verdana" w:eastAsia="Batang" w:hAnsi="Verdana" w:cs="Arial"/>
          <w:bCs/>
          <w:iCs/>
          <w:sz w:val="20"/>
          <w:szCs w:val="20"/>
          <w:lang w:eastAsia="ja-JP"/>
        </w:rPr>
        <w:t>) chiedendo l’attivazione della procedura FIN.NET.</w:t>
      </w:r>
    </w:p>
    <w:p w14:paraId="4EC0D1EB" w14:textId="77777777" w:rsidR="0095585A" w:rsidRPr="0095585A" w:rsidRDefault="0095585A" w:rsidP="0095585A">
      <w:pPr>
        <w:spacing w:line="360" w:lineRule="auto"/>
        <w:jc w:val="both"/>
        <w:rPr>
          <w:rFonts w:ascii="Verdana" w:eastAsia="Batang" w:hAnsi="Verdana" w:cs="Arial"/>
          <w:bCs/>
          <w:iCs/>
          <w:sz w:val="20"/>
          <w:szCs w:val="20"/>
          <w:lang w:eastAsia="ja-JP"/>
        </w:rPr>
      </w:pPr>
    </w:p>
    <w:p w14:paraId="71897347" w14:textId="4CE898C1" w:rsidR="00E9141E" w:rsidRPr="00F52CE5" w:rsidRDefault="00E9141E" w:rsidP="00F52CE5">
      <w:pPr>
        <w:spacing w:line="360" w:lineRule="auto"/>
        <w:jc w:val="both"/>
        <w:rPr>
          <w:rFonts w:ascii="Verdana" w:eastAsia="Batang" w:hAnsi="Verdana" w:cs="Arial"/>
          <w:bCs/>
          <w:iCs/>
          <w:sz w:val="20"/>
          <w:szCs w:val="20"/>
          <w:lang w:eastAsia="ja-JP"/>
        </w:rPr>
      </w:pPr>
      <w:r w:rsidRPr="00F52CE5">
        <w:rPr>
          <w:rFonts w:ascii="Verdana" w:eastAsia="Batang" w:hAnsi="Verdana" w:cs="Arial"/>
          <w:bCs/>
          <w:iCs/>
          <w:sz w:val="20"/>
          <w:szCs w:val="20"/>
          <w:lang w:eastAsia="ja-JP"/>
        </w:rPr>
        <w:t xml:space="preserve">Si ricorda che, fatta salva la facoltà di adire l’Autorità Giudiziaria, </w:t>
      </w:r>
      <w:r w:rsidR="00AA13F4">
        <w:rPr>
          <w:rFonts w:ascii="Verdana" w:eastAsia="Batang" w:hAnsi="Verdana" w:cs="Arial"/>
          <w:bCs/>
          <w:iCs/>
          <w:sz w:val="20"/>
          <w:szCs w:val="20"/>
          <w:lang w:eastAsia="ja-JP"/>
        </w:rPr>
        <w:t>è possibile</w:t>
      </w:r>
      <w:r w:rsidRPr="00F52CE5">
        <w:rPr>
          <w:rFonts w:ascii="Verdana" w:eastAsia="Batang" w:hAnsi="Verdana" w:cs="Arial"/>
          <w:bCs/>
          <w:iCs/>
          <w:sz w:val="20"/>
          <w:szCs w:val="20"/>
          <w:lang w:eastAsia="ja-JP"/>
        </w:rPr>
        <w:t xml:space="preserve"> ricorrere ai seguenti sistemi alternativi per la risoluzione delle controversie:</w:t>
      </w:r>
    </w:p>
    <w:p w14:paraId="411871F7" w14:textId="77777777" w:rsidR="00E9141E" w:rsidRPr="00F52CE5" w:rsidRDefault="00E9141E" w:rsidP="00F52CE5">
      <w:pPr>
        <w:pStyle w:val="Paragrafoelenco"/>
        <w:numPr>
          <w:ilvl w:val="0"/>
          <w:numId w:val="6"/>
        </w:numPr>
        <w:spacing w:line="360" w:lineRule="auto"/>
        <w:contextualSpacing w:val="0"/>
        <w:jc w:val="both"/>
        <w:rPr>
          <w:rFonts w:ascii="Verdana" w:eastAsia="Batang" w:hAnsi="Verdana" w:cs="Arial"/>
          <w:bCs/>
          <w:iCs/>
          <w:sz w:val="20"/>
          <w:szCs w:val="20"/>
          <w:lang w:eastAsia="ja-JP"/>
        </w:rPr>
      </w:pPr>
      <w:r w:rsidRPr="00F52CE5">
        <w:rPr>
          <w:rFonts w:ascii="Verdana" w:eastAsia="Batang" w:hAnsi="Verdana" w:cs="Arial"/>
          <w:bCs/>
          <w:iCs/>
          <w:sz w:val="20"/>
          <w:szCs w:val="20"/>
          <w:lang w:eastAsia="ja-JP"/>
        </w:rPr>
        <w:t xml:space="preserve">procedimento di mediazione innanzi ad un organismo di mediazione ai sensi della Legge del 9 agosto 2013 n. 98; in talune materie, comprese quelle inerenti le controversie insorte in materia di contratti assicurativi o di risarcimento del danno da responsabilità medica e sanitaria, il ricorso al procedimento di mediazione è condizione di procedibilità della domanda giudiziale; a tale procedura si accede mediante un’istanza da presentare presso un organismo di mediazione tra quelli presenti nell’elenco del Ministero della Giustizia, con le modalità indicate nella predetta Legge; </w:t>
      </w:r>
    </w:p>
    <w:p w14:paraId="61D8DE48" w14:textId="77777777" w:rsidR="00E9141E" w:rsidRPr="00F52CE5" w:rsidRDefault="00E9141E" w:rsidP="00F52CE5">
      <w:pPr>
        <w:numPr>
          <w:ilvl w:val="0"/>
          <w:numId w:val="6"/>
        </w:numPr>
        <w:spacing w:line="360" w:lineRule="auto"/>
        <w:jc w:val="both"/>
        <w:rPr>
          <w:rFonts w:ascii="Verdana" w:eastAsia="Batang" w:hAnsi="Verdana" w:cs="Arial"/>
          <w:bCs/>
          <w:iCs/>
          <w:sz w:val="20"/>
          <w:szCs w:val="20"/>
          <w:lang w:eastAsia="ja-JP"/>
        </w:rPr>
      </w:pPr>
      <w:r w:rsidRPr="00F52CE5">
        <w:rPr>
          <w:rFonts w:ascii="Verdana" w:eastAsia="Batang" w:hAnsi="Verdana" w:cs="Arial"/>
          <w:bCs/>
          <w:iCs/>
          <w:sz w:val="20"/>
          <w:szCs w:val="20"/>
          <w:lang w:eastAsia="ja-JP"/>
        </w:rPr>
        <w:t xml:space="preserve">procedura di negoziazione assistita ai sensi del Decreto Legge 12 settembre 2014 n.132 (convertito in Legge 10 novembre 2014 n.162); a tale procedura si accede mediante la stipulazione fra le parti di una convenzione di negoziazione assistita tramite l’assistenza di un avvocato di fiducia, con le modalità indicate nel predetto Decreto; </w:t>
      </w:r>
    </w:p>
    <w:p w14:paraId="57D449EB" w14:textId="77777777" w:rsidR="00E9141E" w:rsidRPr="00F52CE5" w:rsidRDefault="00E9141E" w:rsidP="008D5F05">
      <w:pPr>
        <w:widowControl w:val="0"/>
        <w:numPr>
          <w:ilvl w:val="0"/>
          <w:numId w:val="6"/>
        </w:numPr>
        <w:tabs>
          <w:tab w:val="left" w:pos="5850"/>
        </w:tabs>
        <w:autoSpaceDE w:val="0"/>
        <w:autoSpaceDN w:val="0"/>
        <w:adjustRightInd w:val="0"/>
        <w:spacing w:after="120" w:line="300" w:lineRule="exact"/>
        <w:jc w:val="both"/>
        <w:rPr>
          <w:rFonts w:ascii="Verdana" w:eastAsia="Batang" w:hAnsi="Verdana" w:cs="Arial"/>
          <w:bCs/>
          <w:iCs/>
          <w:sz w:val="20"/>
          <w:szCs w:val="20"/>
          <w:lang w:eastAsia="ja-JP"/>
        </w:rPr>
      </w:pPr>
      <w:r w:rsidRPr="0095585A">
        <w:rPr>
          <w:rFonts w:ascii="Verdana" w:eastAsia="Batang" w:hAnsi="Verdana" w:cs="Arial"/>
          <w:bCs/>
          <w:iCs/>
          <w:sz w:val="20"/>
          <w:szCs w:val="20"/>
          <w:lang w:eastAsia="ja-JP"/>
        </w:rPr>
        <w:t>procedura di arbitrato e Commissione Paritetica solo se prevista dalle Condizioni di Assicurazione che regolano il Suo contratto.</w:t>
      </w:r>
    </w:p>
    <w:sectPr w:rsidR="00E9141E" w:rsidRPr="00F52CE5">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216C1" w14:textId="77777777" w:rsidR="00AE2C89" w:rsidRDefault="00AE2C89" w:rsidP="00F92063">
      <w:r>
        <w:separator/>
      </w:r>
    </w:p>
  </w:endnote>
  <w:endnote w:type="continuationSeparator" w:id="0">
    <w:p w14:paraId="6109AB8D" w14:textId="77777777" w:rsidR="00AE2C89" w:rsidRDefault="00AE2C89" w:rsidP="00F9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9372" w14:textId="744BAE5F" w:rsidR="00FA3E87" w:rsidRPr="00FA3E87" w:rsidRDefault="00FA3E87">
    <w:pPr>
      <w:pStyle w:val="Pidipagina"/>
      <w:jc w:val="right"/>
      <w:rPr>
        <w:sz w:val="20"/>
      </w:rPr>
    </w:pPr>
    <w:r>
      <w:rPr>
        <w:sz w:val="20"/>
      </w:rPr>
      <w:t xml:space="preserve">Pagina </w:t>
    </w:r>
    <w:sdt>
      <w:sdtPr>
        <w:rPr>
          <w:sz w:val="20"/>
        </w:rPr>
        <w:id w:val="-120537035"/>
        <w:docPartObj>
          <w:docPartGallery w:val="Page Numbers (Bottom of Page)"/>
          <w:docPartUnique/>
        </w:docPartObj>
      </w:sdtPr>
      <w:sdtContent>
        <w:r w:rsidRPr="00FA3E87">
          <w:rPr>
            <w:sz w:val="20"/>
          </w:rPr>
          <w:fldChar w:fldCharType="begin"/>
        </w:r>
        <w:r w:rsidRPr="00FA3E87">
          <w:rPr>
            <w:sz w:val="20"/>
          </w:rPr>
          <w:instrText>PAGE   \* MERGEFORMAT</w:instrText>
        </w:r>
        <w:r w:rsidRPr="00FA3E87">
          <w:rPr>
            <w:sz w:val="20"/>
          </w:rPr>
          <w:fldChar w:fldCharType="separate"/>
        </w:r>
        <w:r w:rsidR="00C65D0C">
          <w:rPr>
            <w:noProof/>
            <w:sz w:val="20"/>
          </w:rPr>
          <w:t>1</w:t>
        </w:r>
        <w:r w:rsidRPr="00FA3E87">
          <w:rPr>
            <w:sz w:val="20"/>
          </w:rPr>
          <w:fldChar w:fldCharType="end"/>
        </w:r>
        <w:r>
          <w:rPr>
            <w:sz w:val="20"/>
          </w:rPr>
          <w:t xml:space="preserve"> di 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B3850" w14:textId="77777777" w:rsidR="00AE2C89" w:rsidRDefault="00AE2C89" w:rsidP="00F92063">
      <w:r>
        <w:separator/>
      </w:r>
    </w:p>
  </w:footnote>
  <w:footnote w:type="continuationSeparator" w:id="0">
    <w:p w14:paraId="2E5F68E6" w14:textId="77777777" w:rsidR="00AE2C89" w:rsidRDefault="00AE2C89" w:rsidP="00F9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2C64" w14:textId="77777777" w:rsidR="00F92063" w:rsidRDefault="00F92063">
    <w:pPr>
      <w:pStyle w:val="Intestazione"/>
    </w:pPr>
  </w:p>
  <w:tbl>
    <w:tblPr>
      <w:tblW w:w="0" w:type="dxa"/>
      <w:tblInd w:w="-38" w:type="dxa"/>
      <w:tblLayout w:type="fixed"/>
      <w:tblCellMar>
        <w:left w:w="70" w:type="dxa"/>
        <w:right w:w="70" w:type="dxa"/>
      </w:tblCellMar>
      <w:tblLook w:val="01E0" w:firstRow="1" w:lastRow="1" w:firstColumn="1" w:lastColumn="1" w:noHBand="0" w:noVBand="0"/>
    </w:tblPr>
    <w:tblGrid>
      <w:gridCol w:w="3530"/>
      <w:gridCol w:w="5580"/>
    </w:tblGrid>
    <w:tr w:rsidR="00F92063" w:rsidRPr="00463F5E" w14:paraId="6A9C5469" w14:textId="77777777" w:rsidTr="00F92063">
      <w:tc>
        <w:tcPr>
          <w:tcW w:w="3530" w:type="dxa"/>
          <w:hideMark/>
        </w:tcPr>
        <w:p w14:paraId="7579BB29" w14:textId="77777777" w:rsidR="00F92063" w:rsidRDefault="00463F5E" w:rsidP="00F92063">
          <w:pPr>
            <w:pStyle w:val="Intestazione"/>
            <w:rPr>
              <w:sz w:val="20"/>
              <w:szCs w:val="16"/>
            </w:rPr>
          </w:pPr>
          <w:r>
            <w:rPr>
              <w:noProof/>
            </w:rPr>
            <w:drawing>
              <wp:inline distT="0" distB="0" distL="0" distR="0" wp14:anchorId="0D6B946D" wp14:editId="7329D503">
                <wp:extent cx="1828800" cy="521208"/>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828800" cy="521208"/>
                        </a:xfrm>
                        <a:prstGeom prst="rect">
                          <a:avLst/>
                        </a:prstGeom>
                      </pic:spPr>
                    </pic:pic>
                  </a:graphicData>
                </a:graphic>
              </wp:inline>
            </w:drawing>
          </w:r>
        </w:p>
      </w:tc>
      <w:tc>
        <w:tcPr>
          <w:tcW w:w="5580" w:type="dxa"/>
        </w:tcPr>
        <w:p w14:paraId="5A0E14FF" w14:textId="77777777" w:rsidR="00F92063" w:rsidRPr="00463F5E" w:rsidRDefault="00F92063" w:rsidP="00F92063">
          <w:pPr>
            <w:pStyle w:val="Intestazione"/>
            <w:rPr>
              <w:rFonts w:ascii="Verdana" w:hAnsi="Verdana"/>
              <w:sz w:val="20"/>
            </w:rPr>
          </w:pPr>
        </w:p>
        <w:p w14:paraId="69485346" w14:textId="77777777" w:rsidR="00F92063" w:rsidRPr="00463F5E" w:rsidRDefault="00F92063" w:rsidP="00F92063">
          <w:pPr>
            <w:pStyle w:val="Intestazione"/>
            <w:rPr>
              <w:rFonts w:ascii="Verdana" w:hAnsi="Verdana"/>
              <w:sz w:val="20"/>
            </w:rPr>
          </w:pPr>
        </w:p>
        <w:p w14:paraId="16AFA010" w14:textId="77777777" w:rsidR="00F92063" w:rsidRPr="00463F5E" w:rsidRDefault="00F92063" w:rsidP="00FA3E87">
          <w:pPr>
            <w:pStyle w:val="Intestazione"/>
            <w:tabs>
              <w:tab w:val="left" w:pos="1620"/>
            </w:tabs>
            <w:jc w:val="both"/>
            <w:rPr>
              <w:sz w:val="20"/>
            </w:rPr>
          </w:pPr>
        </w:p>
      </w:tc>
    </w:tr>
  </w:tbl>
  <w:p w14:paraId="0A5F2EBE" w14:textId="77777777" w:rsidR="00F92063" w:rsidRDefault="00F920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A6B1F"/>
    <w:multiLevelType w:val="hybridMultilevel"/>
    <w:tmpl w:val="0F301A5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516E24D3"/>
    <w:multiLevelType w:val="hybridMultilevel"/>
    <w:tmpl w:val="6F9C1308"/>
    <w:lvl w:ilvl="0" w:tplc="EFE83D78">
      <w:start w:val="1"/>
      <w:numFmt w:val="lowerLetter"/>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5B091F13"/>
    <w:multiLevelType w:val="hybridMultilevel"/>
    <w:tmpl w:val="6F9C1308"/>
    <w:lvl w:ilvl="0" w:tplc="EFE83D78">
      <w:start w:val="1"/>
      <w:numFmt w:val="lowerLetter"/>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6D3B3475"/>
    <w:multiLevelType w:val="hybridMultilevel"/>
    <w:tmpl w:val="742C3EC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7B0F31F4"/>
    <w:multiLevelType w:val="hybridMultilevel"/>
    <w:tmpl w:val="91C4AB70"/>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1282793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8729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7889009">
    <w:abstractNumId w:val="4"/>
  </w:num>
  <w:num w:numId="4" w16cid:durableId="287319539">
    <w:abstractNumId w:val="3"/>
  </w:num>
  <w:num w:numId="5" w16cid:durableId="1636136069">
    <w:abstractNumId w:val="1"/>
  </w:num>
  <w:num w:numId="6" w16cid:durableId="146002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U0lTdeU8AOu6+q8GEddRhUfG9/5MNPM0v4Q5N765Jg/T7XG+iSv/8NA8aa3B0PBrw2Aw3XQR51Pj+c4+tZnSOA==" w:salt="EaC9xYtD7UTU1q+Vst2oLQ=="/>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063"/>
    <w:rsid w:val="00200EF4"/>
    <w:rsid w:val="00210821"/>
    <w:rsid w:val="002160CE"/>
    <w:rsid w:val="002D3B6B"/>
    <w:rsid w:val="00380EE2"/>
    <w:rsid w:val="00397CC0"/>
    <w:rsid w:val="00463F5E"/>
    <w:rsid w:val="00476AC9"/>
    <w:rsid w:val="0051722B"/>
    <w:rsid w:val="00594640"/>
    <w:rsid w:val="005A6BBE"/>
    <w:rsid w:val="005B0E3F"/>
    <w:rsid w:val="005E7D81"/>
    <w:rsid w:val="00607073"/>
    <w:rsid w:val="006800BA"/>
    <w:rsid w:val="00684A25"/>
    <w:rsid w:val="00705DE9"/>
    <w:rsid w:val="007435AB"/>
    <w:rsid w:val="0095585A"/>
    <w:rsid w:val="00AA13F4"/>
    <w:rsid w:val="00AE2C89"/>
    <w:rsid w:val="00C348EA"/>
    <w:rsid w:val="00C65D0C"/>
    <w:rsid w:val="00C73FB8"/>
    <w:rsid w:val="00C818AA"/>
    <w:rsid w:val="00CF387A"/>
    <w:rsid w:val="00D4065B"/>
    <w:rsid w:val="00DB7357"/>
    <w:rsid w:val="00E9141E"/>
    <w:rsid w:val="00F52CE5"/>
    <w:rsid w:val="00F92063"/>
    <w:rsid w:val="00FA3E87"/>
    <w:rsid w:val="00FD07C2"/>
    <w:rsid w:val="00FD59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D5DE"/>
  <w15:chartTrackingRefBased/>
  <w15:docId w15:val="{1584A2A9-0C38-449C-88AE-3C93D2F13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2063"/>
    <w:pPr>
      <w:spacing w:after="0" w:line="240" w:lineRule="auto"/>
    </w:pPr>
    <w:rPr>
      <w:rFonts w:eastAsiaTheme="minorEastAsia"/>
      <w:sz w:val="24"/>
      <w:szCs w:val="24"/>
      <w:lang w:eastAsia="it-IT"/>
    </w:rPr>
  </w:style>
  <w:style w:type="paragraph" w:styleId="Titolo2">
    <w:name w:val="heading 2"/>
    <w:basedOn w:val="Normale"/>
    <w:next w:val="Normale"/>
    <w:link w:val="Titolo2Carattere"/>
    <w:semiHidden/>
    <w:unhideWhenUsed/>
    <w:qFormat/>
    <w:rsid w:val="00F92063"/>
    <w:pPr>
      <w:keepNext/>
      <w:autoSpaceDE w:val="0"/>
      <w:autoSpaceDN w:val="0"/>
      <w:adjustRightInd w:val="0"/>
      <w:jc w:val="both"/>
      <w:outlineLvl w:val="1"/>
    </w:pPr>
    <w:rPr>
      <w:rFonts w:ascii="Arial,Bold" w:eastAsia="Times New Roman" w:hAnsi="Arial,Bold" w:cs="Arial"/>
      <w:b/>
      <w:bCs/>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92063"/>
    <w:rPr>
      <w:rFonts w:ascii="Arial,Bold" w:eastAsia="Times New Roman" w:hAnsi="Arial,Bold" w:cs="Arial"/>
      <w:b/>
      <w:bCs/>
      <w:color w:val="000000"/>
      <w:lang w:eastAsia="it-IT"/>
    </w:rPr>
  </w:style>
  <w:style w:type="paragraph" w:styleId="Testocommento">
    <w:name w:val="annotation text"/>
    <w:basedOn w:val="Normale"/>
    <w:link w:val="TestocommentoCarattere"/>
    <w:uiPriority w:val="99"/>
    <w:semiHidden/>
    <w:unhideWhenUsed/>
    <w:rsid w:val="00F92063"/>
    <w:pPr>
      <w:spacing w:after="200"/>
    </w:pPr>
    <w:rPr>
      <w:rFonts w:eastAsiaTheme="minorHAnsi"/>
      <w:sz w:val="20"/>
      <w:szCs w:val="20"/>
      <w:lang w:eastAsia="en-US"/>
    </w:rPr>
  </w:style>
  <w:style w:type="character" w:customStyle="1" w:styleId="TestocommentoCarattere">
    <w:name w:val="Testo commento Carattere"/>
    <w:basedOn w:val="Carpredefinitoparagrafo"/>
    <w:link w:val="Testocommento"/>
    <w:uiPriority w:val="99"/>
    <w:semiHidden/>
    <w:rsid w:val="00F92063"/>
    <w:rPr>
      <w:sz w:val="20"/>
      <w:szCs w:val="20"/>
    </w:rPr>
  </w:style>
  <w:style w:type="paragraph" w:styleId="Intestazione">
    <w:name w:val="header"/>
    <w:basedOn w:val="Normale"/>
    <w:link w:val="IntestazioneCarattere"/>
    <w:uiPriority w:val="99"/>
    <w:unhideWhenUsed/>
    <w:rsid w:val="00F92063"/>
    <w:pPr>
      <w:tabs>
        <w:tab w:val="center" w:pos="4819"/>
        <w:tab w:val="right" w:pos="9638"/>
      </w:tabs>
    </w:pPr>
  </w:style>
  <w:style w:type="character" w:customStyle="1" w:styleId="IntestazioneCarattere">
    <w:name w:val="Intestazione Carattere"/>
    <w:basedOn w:val="Carpredefinitoparagrafo"/>
    <w:link w:val="Intestazione"/>
    <w:uiPriority w:val="99"/>
    <w:rsid w:val="00F92063"/>
    <w:rPr>
      <w:rFonts w:eastAsiaTheme="minorEastAsia"/>
      <w:sz w:val="24"/>
      <w:szCs w:val="24"/>
      <w:lang w:eastAsia="it-IT"/>
    </w:rPr>
  </w:style>
  <w:style w:type="paragraph" w:styleId="Corpotesto">
    <w:name w:val="Body Text"/>
    <w:basedOn w:val="Normale"/>
    <w:link w:val="CorpotestoCarattere"/>
    <w:uiPriority w:val="99"/>
    <w:semiHidden/>
    <w:unhideWhenUsed/>
    <w:rsid w:val="00F92063"/>
    <w:pPr>
      <w:spacing w:after="120"/>
    </w:pPr>
  </w:style>
  <w:style w:type="character" w:customStyle="1" w:styleId="CorpotestoCarattere">
    <w:name w:val="Corpo testo Carattere"/>
    <w:basedOn w:val="Carpredefinitoparagrafo"/>
    <w:link w:val="Corpotesto"/>
    <w:uiPriority w:val="99"/>
    <w:semiHidden/>
    <w:rsid w:val="00F92063"/>
    <w:rPr>
      <w:rFonts w:eastAsiaTheme="minorEastAsia"/>
      <w:sz w:val="24"/>
      <w:szCs w:val="24"/>
      <w:lang w:eastAsia="it-IT"/>
    </w:rPr>
  </w:style>
  <w:style w:type="paragraph" w:styleId="Paragrafoelenco">
    <w:name w:val="List Paragraph"/>
    <w:basedOn w:val="Normale"/>
    <w:uiPriority w:val="34"/>
    <w:qFormat/>
    <w:rsid w:val="00F92063"/>
    <w:pPr>
      <w:ind w:left="720"/>
      <w:contextualSpacing/>
    </w:pPr>
  </w:style>
  <w:style w:type="paragraph" w:customStyle="1" w:styleId="Default">
    <w:name w:val="Default"/>
    <w:rsid w:val="00F9206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idipagina">
    <w:name w:val="footer"/>
    <w:basedOn w:val="Normale"/>
    <w:link w:val="PidipaginaCarattere"/>
    <w:uiPriority w:val="99"/>
    <w:unhideWhenUsed/>
    <w:rsid w:val="00F92063"/>
    <w:pPr>
      <w:tabs>
        <w:tab w:val="center" w:pos="4819"/>
        <w:tab w:val="right" w:pos="9638"/>
      </w:tabs>
    </w:pPr>
  </w:style>
  <w:style w:type="character" w:customStyle="1" w:styleId="PidipaginaCarattere">
    <w:name w:val="Piè di pagina Carattere"/>
    <w:basedOn w:val="Carpredefinitoparagrafo"/>
    <w:link w:val="Pidipagina"/>
    <w:uiPriority w:val="99"/>
    <w:rsid w:val="00F92063"/>
    <w:rPr>
      <w:rFonts w:eastAsiaTheme="minorEastAsia"/>
      <w:sz w:val="24"/>
      <w:szCs w:val="24"/>
      <w:lang w:eastAsia="it-IT"/>
    </w:rPr>
  </w:style>
  <w:style w:type="character" w:styleId="Collegamentoipertestuale">
    <w:name w:val="Hyperlink"/>
    <w:basedOn w:val="Carpredefinitoparagrafo"/>
    <w:uiPriority w:val="99"/>
    <w:unhideWhenUsed/>
    <w:rsid w:val="00C73FB8"/>
    <w:rPr>
      <w:color w:val="0563C1" w:themeColor="hyperlink"/>
      <w:u w:val="single"/>
    </w:rPr>
  </w:style>
  <w:style w:type="character" w:styleId="Rimandocommento">
    <w:name w:val="annotation reference"/>
    <w:basedOn w:val="Carpredefinitoparagrafo"/>
    <w:uiPriority w:val="99"/>
    <w:semiHidden/>
    <w:unhideWhenUsed/>
    <w:rsid w:val="00C73FB8"/>
    <w:rPr>
      <w:sz w:val="16"/>
      <w:szCs w:val="16"/>
    </w:rPr>
  </w:style>
  <w:style w:type="paragraph" w:styleId="Soggettocommento">
    <w:name w:val="annotation subject"/>
    <w:basedOn w:val="Testocommento"/>
    <w:next w:val="Testocommento"/>
    <w:link w:val="SoggettocommentoCarattere"/>
    <w:uiPriority w:val="99"/>
    <w:semiHidden/>
    <w:unhideWhenUsed/>
    <w:rsid w:val="00C73FB8"/>
    <w:pPr>
      <w:spacing w:after="0"/>
    </w:pPr>
    <w:rPr>
      <w:rFonts w:eastAsiaTheme="minorEastAsia"/>
      <w:b/>
      <w:bCs/>
      <w:lang w:eastAsia="it-IT"/>
    </w:rPr>
  </w:style>
  <w:style w:type="character" w:customStyle="1" w:styleId="SoggettocommentoCarattere">
    <w:name w:val="Soggetto commento Carattere"/>
    <w:basedOn w:val="TestocommentoCarattere"/>
    <w:link w:val="Soggettocommento"/>
    <w:uiPriority w:val="99"/>
    <w:semiHidden/>
    <w:rsid w:val="00C73FB8"/>
    <w:rPr>
      <w:rFonts w:eastAsiaTheme="minorEastAsia"/>
      <w:b/>
      <w:bCs/>
      <w:sz w:val="20"/>
      <w:szCs w:val="20"/>
      <w:lang w:eastAsia="it-IT"/>
    </w:rPr>
  </w:style>
  <w:style w:type="paragraph" w:styleId="Testofumetto">
    <w:name w:val="Balloon Text"/>
    <w:basedOn w:val="Normale"/>
    <w:link w:val="TestofumettoCarattere"/>
    <w:uiPriority w:val="99"/>
    <w:semiHidden/>
    <w:unhideWhenUsed/>
    <w:rsid w:val="00C73F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73FB8"/>
    <w:rPr>
      <w:rFonts w:ascii="Segoe UI" w:eastAsiaTheme="minorEastAsia" w:hAnsi="Segoe UI" w:cs="Segoe UI"/>
      <w:sz w:val="18"/>
      <w:szCs w:val="18"/>
      <w:lang w:eastAsia="it-IT"/>
    </w:rPr>
  </w:style>
  <w:style w:type="paragraph" w:styleId="Revisione">
    <w:name w:val="Revision"/>
    <w:hidden/>
    <w:uiPriority w:val="99"/>
    <w:semiHidden/>
    <w:rsid w:val="00C348EA"/>
    <w:pPr>
      <w:spacing w:after="0" w:line="240" w:lineRule="auto"/>
    </w:pPr>
    <w:rPr>
      <w:rFonts w:eastAsiaTheme="minorEastAsia"/>
      <w:sz w:val="24"/>
      <w:szCs w:val="24"/>
      <w:lang w:eastAsia="it-IT"/>
    </w:rPr>
  </w:style>
  <w:style w:type="table" w:styleId="Grigliatabella">
    <w:name w:val="Table Grid"/>
    <w:basedOn w:val="Tabellanormale"/>
    <w:uiPriority w:val="39"/>
    <w:rsid w:val="00CF3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955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31710">
      <w:bodyDiv w:val="1"/>
      <w:marLeft w:val="0"/>
      <w:marRight w:val="0"/>
      <w:marTop w:val="0"/>
      <w:marBottom w:val="0"/>
      <w:divBdr>
        <w:top w:val="none" w:sz="0" w:space="0" w:color="auto"/>
        <w:left w:val="none" w:sz="0" w:space="0" w:color="auto"/>
        <w:bottom w:val="none" w:sz="0" w:space="0" w:color="auto"/>
        <w:right w:val="none" w:sz="0" w:space="0" w:color="auto"/>
      </w:divBdr>
    </w:div>
    <w:div w:id="1177575424">
      <w:bodyDiv w:val="1"/>
      <w:marLeft w:val="0"/>
      <w:marRight w:val="0"/>
      <w:marTop w:val="0"/>
      <w:marBottom w:val="0"/>
      <w:divBdr>
        <w:top w:val="none" w:sz="0" w:space="0" w:color="auto"/>
        <w:left w:val="none" w:sz="0" w:space="0" w:color="auto"/>
        <w:bottom w:val="none" w:sz="0" w:space="0" w:color="auto"/>
        <w:right w:val="none" w:sz="0" w:space="0" w:color="auto"/>
      </w:divBdr>
    </w:div>
    <w:div w:id="132339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utela.consumatore@pec.ivass.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ance.ec.europa.eu/consumer-finance-and-payments/retail-financial-services/financial-dispute-resolution-network-fin-net/make-complaint-about-financial-service-provider-another-eea-country_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rbitroassicurativo.org" TargetMode="External"/><Relationship Id="rId4" Type="http://schemas.openxmlformats.org/officeDocument/2006/relationships/settings" Target="settings.xml"/><Relationship Id="rId9" Type="http://schemas.openxmlformats.org/officeDocument/2006/relationships/hyperlink" Target="http://www.ivass.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4C73A-CF5C-49D9-85B3-84F93139A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722</Words>
  <Characters>4120</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Unipol Gruppo Finanziario S.p.A.</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Bellardi Riccardo Giovanni</dc:creator>
  <cp:keywords/>
  <dc:description/>
  <cp:lastModifiedBy>Amministrazione</cp:lastModifiedBy>
  <cp:revision>6</cp:revision>
  <dcterms:created xsi:type="dcterms:W3CDTF">2023-03-29T08:39:00Z</dcterms:created>
  <dcterms:modified xsi:type="dcterms:W3CDTF">2026-10-15T10:21:00Z</dcterms:modified>
</cp:coreProperties>
</file>